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0" w:firstLineChars="200"/>
        <w:rPr>
          <w:rFonts w:ascii="仿宋_GB2312" w:hAnsi="宋体" w:eastAsia="仿宋_GB2312"/>
          <w:color w:val="000000"/>
          <w:sz w:val="32"/>
          <w:szCs w:val="32"/>
        </w:rPr>
      </w:pPr>
    </w:p>
    <w:p>
      <w:pPr>
        <w:spacing w:after="312" w:afterLines="100"/>
        <w:jc w:val="center"/>
        <w:rPr>
          <w:rStyle w:val="10"/>
          <w:rFonts w:ascii="方正小标宋简体" w:hAnsi="Calibri" w:eastAsia="方正小标宋简体" w:cs="宋体"/>
          <w:color w:val="000000"/>
          <w:sz w:val="36"/>
          <w:szCs w:val="36"/>
        </w:rPr>
      </w:pPr>
      <w:r>
        <w:rPr>
          <w:rStyle w:val="10"/>
          <w:rFonts w:hint="eastAsia" w:ascii="方正小标宋简体" w:hAnsi="Calibri" w:eastAsia="方正小标宋简体" w:cs="宋体"/>
          <w:color w:val="000000"/>
          <w:sz w:val="36"/>
          <w:szCs w:val="36"/>
        </w:rPr>
        <w:t>宁波市科学技术奖公示信息表（单位提名）</w:t>
      </w:r>
    </w:p>
    <w:p>
      <w:pPr>
        <w:spacing w:line="440" w:lineRule="exact"/>
        <w:rPr>
          <w:rFonts w:hint="default" w:ascii="仿宋_GB2312" w:hAnsi="仿宋" w:eastAsia="仿宋_GB2312" w:cs="仿宋"/>
          <w:color w:val="000000"/>
          <w:sz w:val="28"/>
          <w:szCs w:val="24"/>
          <w:lang w:val="en-US" w:eastAsia="zh-CN"/>
        </w:rPr>
      </w:pPr>
      <w:r>
        <w:rPr>
          <w:rFonts w:hint="eastAsia" w:ascii="仿宋_GB2312" w:hAnsi="仿宋" w:eastAsia="仿宋_GB2312" w:cs="仿宋"/>
          <w:color w:val="000000"/>
          <w:sz w:val="28"/>
          <w:szCs w:val="24"/>
        </w:rPr>
        <w:t>提名奖项：</w:t>
      </w:r>
      <w:r>
        <w:rPr>
          <w:rFonts w:hint="eastAsia" w:ascii="仿宋_GB2312" w:hAnsi="仿宋" w:eastAsia="仿宋_GB2312" w:cs="仿宋"/>
          <w:color w:val="000000"/>
          <w:sz w:val="28"/>
          <w:szCs w:val="24"/>
          <w:lang w:val="en-US" w:eastAsia="zh-CN"/>
        </w:rPr>
        <w:t>宁波市科技进步奖</w:t>
      </w:r>
      <w:bookmarkStart w:id="0" w:name="_GoBack"/>
      <w:bookmarkEnd w:id="0"/>
    </w:p>
    <w:tbl>
      <w:tblPr>
        <w:tblStyle w:val="5"/>
        <w:tblW w:w="87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6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985" w:type="dxa"/>
            <w:vAlign w:val="center"/>
          </w:tcPr>
          <w:p>
            <w:pPr>
              <w:jc w:val="center"/>
              <w:rPr>
                <w:rStyle w:val="10"/>
                <w:rFonts w:ascii="仿宋_GB2312" w:hAnsi="仿宋" w:eastAsia="仿宋_GB2312" w:cs="仿宋"/>
                <w:b w:val="0"/>
                <w:color w:val="000000"/>
                <w:sz w:val="28"/>
              </w:rPr>
            </w:pPr>
            <w:r>
              <w:rPr>
                <w:rStyle w:val="10"/>
                <w:rFonts w:hint="eastAsia" w:ascii="仿宋_GB2312" w:hAnsi="仿宋" w:eastAsia="仿宋_GB2312" w:cs="仿宋"/>
                <w:color w:val="000000"/>
                <w:sz w:val="28"/>
              </w:rPr>
              <w:t>成果名称</w:t>
            </w:r>
          </w:p>
        </w:tc>
        <w:tc>
          <w:tcPr>
            <w:tcW w:w="6776" w:type="dxa"/>
            <w:vAlign w:val="center"/>
          </w:tcPr>
          <w:p>
            <w:pPr>
              <w:adjustRightInd w:val="0"/>
              <w:snapToGrid w:val="0"/>
              <w:spacing w:before="156" w:beforeLines="50" w:after="156" w:afterLines="50" w:line="276" w:lineRule="auto"/>
              <w:jc w:val="center"/>
              <w:rPr>
                <w:rStyle w:val="10"/>
                <w:rFonts w:eastAsiaTheme="minorEastAsia"/>
                <w:b w:val="0"/>
                <w:color w:val="000000"/>
              </w:rPr>
            </w:pPr>
            <w:r>
              <w:rPr>
                <w:rStyle w:val="10"/>
                <w:rFonts w:hint="eastAsia" w:eastAsiaTheme="minorEastAsia"/>
                <w:b w:val="0"/>
                <w:color w:val="000000"/>
              </w:rPr>
              <w:t>CVD单晶金刚石的产业化制备关键技术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1985" w:type="dxa"/>
            <w:vAlign w:val="center"/>
          </w:tcPr>
          <w:p>
            <w:pPr>
              <w:jc w:val="center"/>
              <w:rPr>
                <w:rStyle w:val="10"/>
                <w:rFonts w:ascii="仿宋_GB2312" w:hAnsi="仿宋" w:eastAsia="仿宋_GB2312" w:cs="仿宋"/>
                <w:b w:val="0"/>
                <w:color w:val="000000"/>
                <w:sz w:val="28"/>
              </w:rPr>
            </w:pPr>
            <w:r>
              <w:rPr>
                <w:rStyle w:val="10"/>
                <w:rFonts w:hint="eastAsia" w:ascii="仿宋_GB2312" w:hAnsi="仿宋" w:eastAsia="仿宋_GB2312" w:cs="仿宋"/>
                <w:color w:val="000000"/>
                <w:sz w:val="28"/>
              </w:rPr>
              <w:t>提名等级</w:t>
            </w:r>
          </w:p>
        </w:tc>
        <w:tc>
          <w:tcPr>
            <w:tcW w:w="6776" w:type="dxa"/>
            <w:vAlign w:val="center"/>
          </w:tcPr>
          <w:p>
            <w:pPr>
              <w:adjustRightInd w:val="0"/>
              <w:snapToGrid w:val="0"/>
              <w:spacing w:before="156" w:beforeLines="50" w:after="156" w:afterLines="50" w:line="276" w:lineRule="auto"/>
              <w:jc w:val="center"/>
              <w:rPr>
                <w:rStyle w:val="10"/>
                <w:rFonts w:eastAsiaTheme="minorEastAsia"/>
                <w:b w:val="0"/>
                <w:color w:val="000000"/>
              </w:rPr>
            </w:pPr>
            <w:r>
              <w:rPr>
                <w:rStyle w:val="10"/>
                <w:rFonts w:hint="eastAsia" w:eastAsiaTheme="minorEastAsia"/>
                <w:b w:val="0"/>
                <w:color w:val="000000"/>
              </w:rPr>
              <w:t>一等奖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1" w:hRule="atLeast"/>
          <w:jc w:val="center"/>
        </w:trPr>
        <w:tc>
          <w:tcPr>
            <w:tcW w:w="1985" w:type="dxa"/>
            <w:vAlign w:val="center"/>
          </w:tcPr>
          <w:p>
            <w:pPr>
              <w:spacing w:line="440" w:lineRule="exact"/>
              <w:jc w:val="center"/>
              <w:rPr>
                <w:rFonts w:ascii="仿宋_GB2312" w:hAnsi="仿宋" w:eastAsia="仿宋_GB2312" w:cs="仿宋"/>
                <w:b/>
                <w:bCs/>
                <w:color w:val="000000"/>
                <w:sz w:val="28"/>
                <w:szCs w:val="24"/>
              </w:rPr>
            </w:pPr>
            <w:r>
              <w:rPr>
                <w:rFonts w:hint="eastAsia" w:ascii="仿宋_GB2312" w:hAnsi="仿宋" w:eastAsia="仿宋_GB2312" w:cs="仿宋"/>
                <w:b/>
                <w:bCs/>
                <w:color w:val="000000"/>
                <w:sz w:val="28"/>
                <w:szCs w:val="24"/>
              </w:rPr>
              <w:t>提名书</w:t>
            </w:r>
          </w:p>
          <w:p>
            <w:pPr>
              <w:spacing w:line="440" w:lineRule="exact"/>
              <w:jc w:val="center"/>
              <w:rPr>
                <w:rFonts w:ascii="仿宋_GB2312" w:hAnsi="仿宋" w:eastAsia="仿宋_GB2312" w:cs="仿宋"/>
                <w:b/>
                <w:bCs/>
                <w:color w:val="000000"/>
                <w:sz w:val="28"/>
                <w:szCs w:val="24"/>
              </w:rPr>
            </w:pPr>
            <w:r>
              <w:rPr>
                <w:rFonts w:hint="eastAsia" w:ascii="仿宋_GB2312" w:hAnsi="仿宋" w:eastAsia="仿宋_GB2312" w:cs="仿宋"/>
                <w:b/>
                <w:bCs/>
                <w:color w:val="000000"/>
                <w:sz w:val="28"/>
                <w:szCs w:val="24"/>
              </w:rPr>
              <w:t>相关内容</w:t>
            </w:r>
          </w:p>
        </w:tc>
        <w:tc>
          <w:tcPr>
            <w:tcW w:w="6776" w:type="dxa"/>
            <w:vAlign w:val="center"/>
          </w:tcPr>
          <w:p>
            <w:pPr>
              <w:adjustRightInd w:val="0"/>
              <w:snapToGrid w:val="0"/>
              <w:spacing w:before="156" w:beforeLines="50" w:after="156" w:afterLines="50" w:line="276" w:lineRule="auto"/>
              <w:rPr>
                <w:rFonts w:eastAsiaTheme="minorEastAsia"/>
                <w:bCs/>
                <w:sz w:val="24"/>
                <w:szCs w:val="24"/>
              </w:rPr>
            </w:pPr>
            <w:r>
              <w:rPr>
                <w:rFonts w:eastAsiaTheme="minorEastAsia"/>
                <w:bCs/>
                <w:sz w:val="24"/>
                <w:szCs w:val="24"/>
              </w:rPr>
              <w:t>论文：1.</w:t>
            </w:r>
            <w:r>
              <w:rPr>
                <w:rFonts w:eastAsiaTheme="minorEastAsia"/>
                <w:bCs/>
                <w:sz w:val="24"/>
                <w:szCs w:val="24"/>
              </w:rPr>
              <w:tab/>
            </w:r>
            <w:r>
              <w:rPr>
                <w:rFonts w:eastAsiaTheme="minorEastAsia"/>
                <w:bCs/>
                <w:sz w:val="24"/>
                <w:szCs w:val="24"/>
              </w:rPr>
              <w:t>Highly flexible cellulose nanofiber/single-crystal nanodiamond flake heat spreader films for heat dissipation / Gong, P (Gong, Ping); Li, LH (Li, Linhong); Fu, GE (Fu, Guang-en); Shu, SC (Shu, Shengcheng); Li, MH (Li, Maohua); Wang, YD (Wang, Yandong); Qin, Y (Qin, Yue); Kong, XD (Kong, Xiangdong); Chen, HY (Chen, Huanyi); Jiao, CC (Jiao, Chengcheng); Ruan, XX (Ruan, Xinxin); Cai, T (Cai, Tao); Dai, W (Dai, Wen); Yan, C (Yan, Chao); Nishimura, K (Nishimura, Kazuhito); Lin, CT (Lin, Cheng-Te); Jiang, N (Jiang, Nan); Yu, JH (Yu, Jinhong) / JOURNAL OF MATERIALS CHEMISTRY C  10(33): 12070-12079   / AUG 25 2022</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2.</w:t>
            </w:r>
            <w:r>
              <w:rPr>
                <w:rFonts w:eastAsiaTheme="minorEastAsia"/>
                <w:bCs/>
                <w:sz w:val="24"/>
                <w:szCs w:val="24"/>
              </w:rPr>
              <w:t xml:space="preserve"> </w:t>
            </w:r>
            <w:r>
              <w:t xml:space="preserve"> </w:t>
            </w:r>
            <w:r>
              <w:rPr>
                <w:rFonts w:eastAsiaTheme="minorEastAsia"/>
                <w:bCs/>
                <w:sz w:val="24"/>
                <w:szCs w:val="24"/>
              </w:rPr>
              <w:t xml:space="preserve">Optical Properties of Bulk Single-Crystal Diamonds at 80-1200 K by Vibrational Spectroscopic Methods / Shi, ZT (Shi, Zitao); Yuan, QL (Yuan, Qilong); Wang, YZ (Wang, Yuezhong); Nishimura, K (Nishimura, Kazuhito); Yang, GJ (Yang, Guojian); Zhang, BX (Zhang, Bingxue); Jiang, N (Jiang, Nan); Li, H (Li, He) / MATERIALS    14(23): 7435 / DEC 2021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3</w:t>
            </w:r>
            <w:r>
              <w:rPr>
                <w:rFonts w:eastAsiaTheme="minorEastAsia"/>
                <w:bCs/>
                <w:sz w:val="24"/>
                <w:szCs w:val="24"/>
              </w:rPr>
              <w:t>.</w:t>
            </w:r>
            <w:r>
              <w:rPr>
                <w:rFonts w:eastAsiaTheme="minorEastAsia"/>
                <w:bCs/>
                <w:sz w:val="24"/>
                <w:szCs w:val="24"/>
              </w:rPr>
              <w:tab/>
            </w:r>
            <w:r>
              <w:rPr>
                <w:rFonts w:eastAsiaTheme="minorEastAsia"/>
                <w:bCs/>
                <w:sz w:val="24"/>
                <w:szCs w:val="24"/>
              </w:rPr>
              <w:t xml:space="preserve">Efficient monolithic diamond Raman yellow laser at 572.5 nm / Tu, H (Tu, Heng); Ma, SH (Ma, Shihui); Hu, ZG (Hu, Zhanggui); Jiang, N (Jiang, Nan); Shen, Y (Shen, Yu); Zong, N (Zong, Nan); Yi, J (Yi, Jian); Yuan, QL (Yuan, Qilong); Wang, XY (Wang, Xiaoyang); Wang, JY (Wang, Jiyang) / OPTICAL MATERIALS    114): 110912  / APR 2021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4</w:t>
            </w:r>
            <w:r>
              <w:rPr>
                <w:rFonts w:eastAsiaTheme="minorEastAsia"/>
                <w:bCs/>
                <w:sz w:val="24"/>
                <w:szCs w:val="24"/>
              </w:rPr>
              <w:t>.</w:t>
            </w:r>
            <w:r>
              <w:rPr>
                <w:rFonts w:eastAsiaTheme="minorEastAsia"/>
                <w:bCs/>
                <w:sz w:val="24"/>
                <w:szCs w:val="24"/>
              </w:rPr>
              <w:tab/>
            </w:r>
            <w:r>
              <w:rPr>
                <w:rFonts w:eastAsiaTheme="minorEastAsia"/>
                <w:bCs/>
                <w:sz w:val="24"/>
                <w:szCs w:val="24"/>
              </w:rPr>
              <w:t xml:space="preserve">Efficient Raman red laser with second-order stokes effect of diamond crystal / Ma, SH (Ma, Shihui); Tu, H (Tu, Heng); Lu, DZ (Lu, Dazhi); Hu, ZG (Hu, Zhanggui); Jiang, N (Jiang, Nan); Wang, XY (Wang, Xiaoyang); Wang, JY (Wang, Jiyang) / OPTICS COMMUNICATIONS    478: 126399  / JAN 1 2021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5</w:t>
            </w:r>
            <w:r>
              <w:rPr>
                <w:rFonts w:eastAsiaTheme="minorEastAsia"/>
                <w:bCs/>
                <w:sz w:val="24"/>
                <w:szCs w:val="24"/>
              </w:rPr>
              <w:t>.</w:t>
            </w:r>
            <w:r>
              <w:rPr>
                <w:rFonts w:eastAsiaTheme="minorEastAsia"/>
                <w:bCs/>
                <w:sz w:val="24"/>
                <w:szCs w:val="24"/>
              </w:rPr>
              <w:tab/>
            </w:r>
            <w:r>
              <w:rPr>
                <w:rFonts w:eastAsiaTheme="minorEastAsia"/>
                <w:bCs/>
                <w:sz w:val="24"/>
                <w:szCs w:val="24"/>
              </w:rPr>
              <w:t xml:space="preserve"> A Diamond Temperature Sensor Based on the Energy Level Shift of Nitrogen-Vacancy Color Centers / Yang, MY (Yang, Mingyang); Yuan, QL (Yuan, Qilong); Gao, JY (Gao, Jingyao); Shu, SC (Shu, Shengcheng); Chen, FY (Chen, Feiyue); Sun, HF (Sun, Huifang); Nishimura, K (Nishimura, Kazuhito); Wang, SL (Wang, Shaolong); Yi, J (Yi, Jian); Lin, CT (Lin, Cheng-Te); Jiang, N (Jiang, Nan) / NANOMATERIALS 9(11): 1576 / NOV 2019  </w:t>
            </w:r>
          </w:p>
          <w:p>
            <w:pPr>
              <w:adjustRightInd w:val="0"/>
              <w:snapToGrid w:val="0"/>
              <w:spacing w:before="156" w:beforeLines="50" w:after="156" w:afterLines="50" w:line="276" w:lineRule="auto"/>
              <w:rPr>
                <w:rFonts w:hint="eastAsia" w:eastAsiaTheme="minorEastAsia"/>
                <w:bCs/>
                <w:sz w:val="24"/>
                <w:szCs w:val="24"/>
              </w:rPr>
            </w:pPr>
            <w:r>
              <w:rPr>
                <w:rFonts w:hint="eastAsia" w:eastAsiaTheme="minorEastAsia"/>
                <w:bCs/>
                <w:sz w:val="24"/>
                <w:szCs w:val="24"/>
              </w:rPr>
              <w:t>6</w:t>
            </w:r>
            <w:r>
              <w:rPr>
                <w:rFonts w:eastAsiaTheme="minorEastAsia"/>
                <w:bCs/>
                <w:sz w:val="24"/>
                <w:szCs w:val="24"/>
              </w:rPr>
              <w:t>.</w:t>
            </w:r>
            <w:r>
              <w:rPr>
                <w:rFonts w:eastAsiaTheme="minorEastAsia"/>
                <w:bCs/>
                <w:sz w:val="24"/>
                <w:szCs w:val="24"/>
              </w:rPr>
              <w:tab/>
            </w:r>
            <w:r>
              <w:rPr>
                <w:rFonts w:eastAsiaTheme="minorEastAsia"/>
                <w:bCs/>
                <w:sz w:val="24"/>
                <w:szCs w:val="24"/>
              </w:rPr>
              <w:t xml:space="preserve">Single-Step Formation of Ni Nanoparticle-Modified Graphene-Diamond Hybrid Electrodes for Electrochemical Glucose Detection / Cui, NY (Cui, Naiyuan); Guo, P (Guo, Pei); Yuan, QL (Yuan, Qilong); Ye, C (Ye, Chen); Yang, MY (Yang, Mingyang); Yang, MH (Yang, Minghui); Chee, KWA (Chee, Kuan W. A.); Wang, F (Wang, Fei); Fu, L (Fu, Li); Wei, QP (Wei, Qiuping); Lin, CT (Lin, Cheng-Te); Gao, JY (Gao, Jingyao) / SENSORS    19(13): 2979 / JUL 1 2019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7</w:t>
            </w:r>
            <w:r>
              <w:rPr>
                <w:rFonts w:eastAsiaTheme="minorEastAsia"/>
                <w:bCs/>
                <w:sz w:val="24"/>
                <w:szCs w:val="24"/>
              </w:rPr>
              <w:t>.</w:t>
            </w:r>
            <w:r>
              <w:rPr>
                <w:rFonts w:eastAsiaTheme="minorEastAsia"/>
                <w:bCs/>
                <w:sz w:val="24"/>
                <w:szCs w:val="24"/>
              </w:rPr>
              <w:tab/>
            </w:r>
            <w:r>
              <w:rPr>
                <w:rFonts w:eastAsiaTheme="minorEastAsia"/>
                <w:bCs/>
                <w:sz w:val="24"/>
                <w:szCs w:val="24"/>
              </w:rPr>
              <w:t xml:space="preserve">Synthesis of multiple single crystal diamonds by DC-GD-CVD / Lyu, JL (Lyu, Ji-lei); Wang, SL (Wang, Shao-long); Wang, B (Wang, Bo); Nishimura, K (Nishimura, Kazhihito); Jiang, N (Jiang, Nan) / SURFACE ENGINEERING  35(1): 91-95  / JAN 2 2019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8</w:t>
            </w:r>
            <w:r>
              <w:rPr>
                <w:rFonts w:eastAsiaTheme="minorEastAsia"/>
                <w:bCs/>
                <w:sz w:val="24"/>
                <w:szCs w:val="24"/>
              </w:rPr>
              <w:t>.</w:t>
            </w:r>
            <w:r>
              <w:rPr>
                <w:rFonts w:eastAsiaTheme="minorEastAsia"/>
                <w:bCs/>
                <w:sz w:val="24"/>
                <w:szCs w:val="24"/>
              </w:rPr>
              <w:tab/>
            </w:r>
            <w:r>
              <w:rPr>
                <w:rFonts w:eastAsiaTheme="minorEastAsia"/>
                <w:bCs/>
                <w:sz w:val="24"/>
                <w:szCs w:val="24"/>
              </w:rPr>
              <w:t xml:space="preserve">Highly stable and regenerative graphene-diamond hybrid electrochemical biosensor for fouling target dopamine detection / Yuan, QL (Yuan, Qilong); Liu, Y (Liu, Ying); Ye, C (Ye, Chen); Sun, HY (Sun, Hongyan); Dai, D (Dai, Dan); Wei, QP (Wei, Qiuping); Lai, GS (Lai, Guosong); Wu, TZ (Wu, Tianzhun); Yu, AM (Yu, Aimin); Fu, L (Fu, Li); Chee, KWA (Chee, Kuan W. A.); Lin, CT (Lin, Cheng-Te) / BIOSENSORS &amp; BIOELECTRONICS 111: 117-123 / JUL 15 2018  </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9.</w:t>
            </w:r>
            <w:r>
              <w:rPr>
                <w:rFonts w:hint="eastAsia" w:eastAsiaTheme="minorEastAsia"/>
                <w:bCs/>
                <w:sz w:val="24"/>
                <w:szCs w:val="24"/>
              </w:rPr>
              <w:tab/>
            </w:r>
            <w:r>
              <w:rPr>
                <w:rFonts w:hint="eastAsia" w:eastAsiaTheme="minorEastAsia"/>
                <w:bCs/>
                <w:sz w:val="24"/>
                <w:szCs w:val="24"/>
              </w:rPr>
              <w:t>胡付生,杨明阳,袁其龙,林正得,江 南 金刚石表面沟槽的横向拼接生长研究 硬质合金 第37卷第2期</w:t>
            </w:r>
          </w:p>
          <w:p>
            <w:pPr>
              <w:adjustRightInd w:val="0"/>
              <w:snapToGrid w:val="0"/>
              <w:spacing w:before="156" w:beforeLines="50" w:after="156" w:afterLines="50" w:line="276" w:lineRule="auto"/>
              <w:rPr>
                <w:rFonts w:hint="eastAsia" w:eastAsiaTheme="minorEastAsia"/>
                <w:bCs/>
                <w:sz w:val="24"/>
                <w:szCs w:val="24"/>
              </w:rPr>
            </w:pPr>
            <w:r>
              <w:rPr>
                <w:rFonts w:hint="eastAsia" w:eastAsiaTheme="minorEastAsia"/>
                <w:bCs/>
                <w:sz w:val="24"/>
                <w:szCs w:val="24"/>
              </w:rPr>
              <w:t>10．陈梦唤，易 剑，满卫东，江 南 单晶-多晶金刚石的拼接工艺研究 陶瓷学报 第41卷第5期 2020</w:t>
            </w:r>
          </w:p>
          <w:p>
            <w:pPr>
              <w:adjustRightInd w:val="0"/>
              <w:snapToGrid w:val="0"/>
              <w:spacing w:before="156" w:beforeLines="50" w:after="156" w:afterLines="50" w:line="276" w:lineRule="auto"/>
              <w:rPr>
                <w:rFonts w:eastAsiaTheme="minorEastAsia"/>
                <w:bCs/>
                <w:sz w:val="24"/>
                <w:szCs w:val="24"/>
              </w:rPr>
            </w:pPr>
          </w:p>
          <w:p>
            <w:pPr>
              <w:adjustRightInd w:val="0"/>
              <w:snapToGrid w:val="0"/>
              <w:spacing w:before="156" w:beforeLines="50" w:after="156" w:afterLines="50" w:line="276" w:lineRule="auto"/>
              <w:rPr>
                <w:rFonts w:eastAsiaTheme="minorEastAsia"/>
                <w:bCs/>
                <w:sz w:val="24"/>
                <w:szCs w:val="24"/>
              </w:rPr>
            </w:pPr>
            <w:r>
              <w:rPr>
                <w:rFonts w:eastAsiaTheme="minorEastAsia"/>
                <w:bCs/>
                <w:sz w:val="24"/>
                <w:szCs w:val="24"/>
              </w:rPr>
              <w:t>专利：</w:t>
            </w:r>
            <w:r>
              <w:rPr>
                <w:rFonts w:hint="eastAsia" w:eastAsiaTheme="minorEastAsia"/>
                <w:bCs/>
                <w:sz w:val="24"/>
                <w:szCs w:val="24"/>
              </w:rPr>
              <w:t>1.</w:t>
            </w:r>
            <w:r>
              <w:rPr>
                <w:rFonts w:eastAsiaTheme="minorEastAsia"/>
                <w:bCs/>
                <w:sz w:val="24"/>
                <w:szCs w:val="24"/>
              </w:rPr>
              <w:t xml:space="preserve"> </w:t>
            </w:r>
            <w:r>
              <w:rPr>
                <w:rFonts w:hint="eastAsia" w:eastAsiaTheme="minorEastAsia"/>
                <w:bCs/>
                <w:sz w:val="24"/>
                <w:szCs w:val="24"/>
              </w:rPr>
              <w:t>201910434088</w:t>
            </w:r>
            <w:r>
              <w:rPr>
                <w:rFonts w:eastAsiaTheme="minorEastAsia"/>
                <w:bCs/>
                <w:sz w:val="24"/>
                <w:szCs w:val="24"/>
              </w:rPr>
              <w:t>.</w:t>
            </w:r>
            <w:r>
              <w:rPr>
                <w:rFonts w:hint="eastAsia" w:eastAsiaTheme="minorEastAsia"/>
                <w:bCs/>
                <w:sz w:val="24"/>
                <w:szCs w:val="24"/>
              </w:rPr>
              <w:t>0一种单晶金刚石激光打标生长方法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2.</w:t>
            </w:r>
            <w:r>
              <w:rPr>
                <w:rFonts w:eastAsiaTheme="minorEastAsia"/>
                <w:bCs/>
                <w:sz w:val="24"/>
                <w:szCs w:val="24"/>
              </w:rPr>
              <w:t xml:space="preserve"> </w:t>
            </w:r>
            <w:r>
              <w:rPr>
                <w:rFonts w:hint="eastAsia" w:eastAsiaTheme="minorEastAsia"/>
                <w:bCs/>
                <w:sz w:val="24"/>
                <w:szCs w:val="24"/>
              </w:rPr>
              <w:t>201410854411</w:t>
            </w:r>
            <w:r>
              <w:rPr>
                <w:rFonts w:eastAsiaTheme="minorEastAsia"/>
                <w:bCs/>
                <w:sz w:val="24"/>
                <w:szCs w:val="24"/>
              </w:rPr>
              <w:t>.</w:t>
            </w:r>
            <w:r>
              <w:rPr>
                <w:rFonts w:hint="eastAsia" w:eastAsiaTheme="minorEastAsia"/>
                <w:bCs/>
                <w:sz w:val="24"/>
                <w:szCs w:val="24"/>
              </w:rPr>
              <w:t>7一种制备表面镀层厚度受控的金刚石的方法及使用该方法制得的产品</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3.</w:t>
            </w:r>
            <w:r>
              <w:rPr>
                <w:rFonts w:eastAsiaTheme="minorEastAsia"/>
                <w:bCs/>
                <w:sz w:val="24"/>
                <w:szCs w:val="24"/>
              </w:rPr>
              <w:t xml:space="preserve"> </w:t>
            </w:r>
            <w:r>
              <w:rPr>
                <w:rFonts w:hint="eastAsia" w:eastAsiaTheme="minorEastAsia"/>
                <w:bCs/>
                <w:sz w:val="24"/>
                <w:szCs w:val="24"/>
              </w:rPr>
              <w:t>201410855036.8一种制备表面镀层厚度减薄的金刚石的方法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4.</w:t>
            </w:r>
            <w:r>
              <w:rPr>
                <w:rFonts w:eastAsiaTheme="minorEastAsia"/>
                <w:bCs/>
                <w:sz w:val="24"/>
                <w:szCs w:val="24"/>
              </w:rPr>
              <w:t xml:space="preserve"> </w:t>
            </w:r>
            <w:r>
              <w:rPr>
                <w:rFonts w:hint="eastAsia" w:eastAsiaTheme="minorEastAsia"/>
                <w:bCs/>
                <w:sz w:val="24"/>
                <w:szCs w:val="24"/>
              </w:rPr>
              <w:t>201310677037.3一种金刚石工具及其制备方法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5.</w:t>
            </w:r>
            <w:r>
              <w:rPr>
                <w:rFonts w:eastAsiaTheme="minorEastAsia"/>
                <w:bCs/>
                <w:sz w:val="24"/>
                <w:szCs w:val="24"/>
              </w:rPr>
              <w:t xml:space="preserve"> 201910218603.1</w:t>
            </w:r>
            <w:r>
              <w:rPr>
                <w:rFonts w:hint="eastAsia" w:eastAsiaTheme="minorEastAsia"/>
                <w:bCs/>
                <w:sz w:val="24"/>
                <w:szCs w:val="24"/>
              </w:rPr>
              <w:t>探测介质及其制备方法、金刚石探测器</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6.</w:t>
            </w:r>
            <w:r>
              <w:rPr>
                <w:rFonts w:eastAsiaTheme="minorEastAsia"/>
                <w:bCs/>
                <w:sz w:val="24"/>
                <w:szCs w:val="24"/>
              </w:rPr>
              <w:t xml:space="preserve"> 201710495046.9</w:t>
            </w:r>
            <w:r>
              <w:rPr>
                <w:rFonts w:hint="eastAsia" w:eastAsiaTheme="minorEastAsia"/>
                <w:bCs/>
                <w:sz w:val="24"/>
                <w:szCs w:val="24"/>
              </w:rPr>
              <w:t>一种金刚石辐射探测器及其制备方法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7.</w:t>
            </w:r>
            <w:r>
              <w:rPr>
                <w:rFonts w:eastAsiaTheme="minorEastAsia"/>
                <w:bCs/>
                <w:sz w:val="24"/>
                <w:szCs w:val="24"/>
              </w:rPr>
              <w:t xml:space="preserve"> 201410200675.0 </w:t>
            </w:r>
            <w:r>
              <w:rPr>
                <w:rFonts w:hint="eastAsia" w:eastAsiaTheme="minorEastAsia"/>
                <w:bCs/>
                <w:sz w:val="24"/>
                <w:szCs w:val="24"/>
              </w:rPr>
              <w:t>感应钎焊装置</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8.</w:t>
            </w:r>
            <w:r>
              <w:rPr>
                <w:rFonts w:eastAsiaTheme="minorEastAsia"/>
                <w:bCs/>
                <w:sz w:val="24"/>
                <w:szCs w:val="24"/>
              </w:rPr>
              <w:t xml:space="preserve"> 201310676339.9</w:t>
            </w:r>
            <w:r>
              <w:rPr>
                <w:rFonts w:hint="eastAsia" w:eastAsiaTheme="minorEastAsia"/>
                <w:bCs/>
                <w:sz w:val="24"/>
                <w:szCs w:val="24"/>
              </w:rPr>
              <w:t>一种金刚石复合体及其制备方法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9.</w:t>
            </w:r>
            <w:r>
              <w:rPr>
                <w:rFonts w:eastAsiaTheme="minorEastAsia"/>
                <w:bCs/>
                <w:sz w:val="24"/>
                <w:szCs w:val="24"/>
              </w:rPr>
              <w:t xml:space="preserve"> 201310077506.8</w:t>
            </w:r>
            <w:r>
              <w:rPr>
                <w:rFonts w:hint="eastAsia" w:eastAsiaTheme="minorEastAsia"/>
                <w:bCs/>
                <w:sz w:val="24"/>
                <w:szCs w:val="24"/>
              </w:rPr>
              <w:t>一种金刚石复合体及其制备方法</w:t>
            </w:r>
          </w:p>
          <w:p>
            <w:pPr>
              <w:adjustRightInd w:val="0"/>
              <w:snapToGrid w:val="0"/>
              <w:spacing w:before="156" w:beforeLines="50" w:after="156" w:afterLines="50" w:line="276" w:lineRule="auto"/>
              <w:rPr>
                <w:rFonts w:eastAsiaTheme="minorEastAsia"/>
                <w:bCs/>
                <w:sz w:val="24"/>
                <w:szCs w:val="24"/>
              </w:rPr>
            </w:pPr>
            <w:r>
              <w:rPr>
                <w:rFonts w:hint="eastAsia" w:eastAsiaTheme="minorEastAsia"/>
                <w:bCs/>
                <w:sz w:val="24"/>
                <w:szCs w:val="24"/>
              </w:rPr>
              <w:t>10.</w:t>
            </w:r>
            <w:r>
              <w:rPr>
                <w:rFonts w:eastAsiaTheme="minorEastAsia"/>
                <w:bCs/>
                <w:sz w:val="24"/>
                <w:szCs w:val="24"/>
              </w:rPr>
              <w:t xml:space="preserve"> 201310042004.1</w:t>
            </w:r>
            <w:r>
              <w:rPr>
                <w:rFonts w:hint="eastAsia" w:eastAsiaTheme="minorEastAsia"/>
                <w:bCs/>
                <w:sz w:val="24"/>
                <w:szCs w:val="24"/>
              </w:rPr>
              <w:t>金刚石-纳米线复合体及其制备方法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jc w:val="center"/>
        </w:trPr>
        <w:tc>
          <w:tcPr>
            <w:tcW w:w="1985" w:type="dxa"/>
            <w:tcBorders>
              <w:right w:val="single" w:color="auto" w:sz="4" w:space="0"/>
            </w:tcBorders>
            <w:vAlign w:val="center"/>
          </w:tcPr>
          <w:p>
            <w:pPr>
              <w:spacing w:line="440" w:lineRule="exact"/>
              <w:jc w:val="center"/>
              <w:rPr>
                <w:rFonts w:ascii="仿宋_GB2312" w:hAnsi="仿宋" w:eastAsia="仿宋_GB2312" w:cs="仿宋"/>
                <w:b/>
                <w:bCs/>
                <w:color w:val="000000"/>
                <w:sz w:val="28"/>
                <w:szCs w:val="24"/>
              </w:rPr>
            </w:pPr>
            <w:r>
              <w:rPr>
                <w:rFonts w:hint="eastAsia" w:ascii="仿宋_GB2312" w:hAnsi="仿宋" w:eastAsia="仿宋_GB2312" w:cs="仿宋"/>
                <w:b/>
                <w:bCs/>
                <w:color w:val="000000"/>
                <w:sz w:val="28"/>
                <w:szCs w:val="24"/>
              </w:rPr>
              <w:t>主要完成人</w:t>
            </w:r>
          </w:p>
        </w:tc>
        <w:tc>
          <w:tcPr>
            <w:tcW w:w="6776" w:type="dxa"/>
            <w:tcBorders>
              <w:left w:val="single" w:color="auto" w:sz="4" w:space="0"/>
            </w:tcBorders>
            <w:vAlign w:val="center"/>
          </w:tcPr>
          <w:p>
            <w:pPr>
              <w:adjustRightInd w:val="0"/>
              <w:snapToGrid w:val="0"/>
              <w:spacing w:before="156" w:beforeLines="50" w:after="156" w:afterLines="50" w:line="276" w:lineRule="auto"/>
              <w:rPr>
                <w:rFonts w:eastAsiaTheme="minorEastAsia"/>
                <w:bCs/>
                <w:color w:val="000000"/>
                <w:sz w:val="24"/>
                <w:szCs w:val="24"/>
              </w:rPr>
            </w:pPr>
            <w:r>
              <w:rPr>
                <w:rFonts w:hint="eastAsia" w:eastAsiaTheme="minorEastAsia"/>
                <w:bCs/>
                <w:color w:val="000000"/>
                <w:sz w:val="24"/>
                <w:szCs w:val="24"/>
              </w:rPr>
              <w:t>江南、张军安、李赫、张天翊、易剑、胡付生、张冠群、袁其龙、褚伍波、杨科、杨国永、王琦、张军恒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985" w:type="dxa"/>
            <w:tcBorders>
              <w:right w:val="single" w:color="auto" w:sz="4" w:space="0"/>
            </w:tcBorders>
            <w:vAlign w:val="center"/>
          </w:tcPr>
          <w:p>
            <w:pPr>
              <w:spacing w:line="440" w:lineRule="exact"/>
              <w:jc w:val="center"/>
              <w:rPr>
                <w:rFonts w:ascii="仿宋" w:hAnsi="仿宋" w:eastAsia="仿宋" w:cs="仿宋"/>
                <w:b/>
                <w:bCs/>
                <w:color w:val="000000"/>
                <w:sz w:val="24"/>
                <w:szCs w:val="24"/>
              </w:rPr>
            </w:pPr>
            <w:r>
              <w:rPr>
                <w:rFonts w:hint="eastAsia" w:ascii="仿宋" w:hAnsi="仿宋" w:eastAsia="仿宋" w:cs="仿宋"/>
                <w:b/>
                <w:bCs/>
                <w:color w:val="000000"/>
                <w:sz w:val="28"/>
                <w:szCs w:val="24"/>
              </w:rPr>
              <w:t>主要完成单位</w:t>
            </w:r>
          </w:p>
        </w:tc>
        <w:tc>
          <w:tcPr>
            <w:tcW w:w="6776" w:type="dxa"/>
            <w:tcBorders>
              <w:left w:val="single" w:color="auto" w:sz="4" w:space="0"/>
            </w:tcBorders>
            <w:vAlign w:val="center"/>
          </w:tcPr>
          <w:p>
            <w:pPr>
              <w:spacing w:line="440" w:lineRule="exact"/>
              <w:ind w:left="34" w:leftChars="16"/>
              <w:jc w:val="left"/>
              <w:rPr>
                <w:rFonts w:hint="eastAsia" w:eastAsiaTheme="minorEastAsia"/>
                <w:bCs/>
                <w:color w:val="000000"/>
                <w:sz w:val="24"/>
                <w:szCs w:val="24"/>
                <w:lang w:eastAsia="zh-CN"/>
              </w:rPr>
            </w:pPr>
            <w:r>
              <w:rPr>
                <w:rFonts w:hint="eastAsia" w:eastAsiaTheme="minorEastAsia"/>
                <w:bCs/>
                <w:color w:val="000000"/>
                <w:sz w:val="24"/>
                <w:szCs w:val="24"/>
              </w:rPr>
              <w:t>宁波晶钻科技股份有限公司、中国科学院宁波材料技术与工程研究所</w:t>
            </w:r>
            <w:r>
              <w:rPr>
                <w:rFonts w:hint="eastAsia" w:eastAsiaTheme="minorEastAsia"/>
                <w:bCs/>
                <w:color w:val="000000"/>
                <w:sz w:val="24"/>
                <w:szCs w:val="24"/>
                <w:lang w:eastAsia="zh-CN"/>
              </w:rPr>
              <w:t>、宁波晶钻新材料科技有限公司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1985" w:type="dxa"/>
            <w:vAlign w:val="center"/>
          </w:tcPr>
          <w:p>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提名单位</w:t>
            </w:r>
          </w:p>
        </w:tc>
        <w:tc>
          <w:tcPr>
            <w:tcW w:w="6776" w:type="dxa"/>
            <w:vAlign w:val="center"/>
          </w:tcPr>
          <w:p>
            <w:pPr>
              <w:ind w:left="34" w:leftChars="16"/>
              <w:contextualSpacing/>
              <w:rPr>
                <w:rStyle w:val="10"/>
                <w:rFonts w:eastAsiaTheme="minorEastAsia"/>
                <w:b w:val="0"/>
                <w:color w:val="000000"/>
              </w:rPr>
            </w:pPr>
            <w:r>
              <w:rPr>
                <w:rStyle w:val="10"/>
                <w:rFonts w:hint="eastAsia" w:eastAsiaTheme="minorEastAsia"/>
                <w:b w:val="0"/>
                <w:color w:val="000000"/>
              </w:rPr>
              <w:t>镇海区科技局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2" w:hRule="atLeast"/>
          <w:jc w:val="center"/>
        </w:trPr>
        <w:tc>
          <w:tcPr>
            <w:tcW w:w="1985" w:type="dxa"/>
            <w:vAlign w:val="center"/>
          </w:tcPr>
          <w:p>
            <w:pPr>
              <w:jc w:val="center"/>
              <w:rPr>
                <w:rStyle w:val="10"/>
                <w:rFonts w:ascii="仿宋_GB2312" w:eastAsia="仿宋_GB2312"/>
                <w:b w:val="0"/>
                <w:color w:val="000000"/>
                <w:sz w:val="28"/>
                <w:szCs w:val="28"/>
              </w:rPr>
            </w:pPr>
            <w:r>
              <w:rPr>
                <w:rStyle w:val="10"/>
                <w:rFonts w:hint="eastAsia" w:ascii="仿宋_GB2312" w:eastAsia="仿宋_GB2312"/>
                <w:color w:val="000000"/>
                <w:sz w:val="28"/>
                <w:szCs w:val="28"/>
              </w:rPr>
              <w:t>提名意见</w:t>
            </w:r>
          </w:p>
        </w:tc>
        <w:tc>
          <w:tcPr>
            <w:tcW w:w="6776" w:type="dxa"/>
            <w:vAlign w:val="center"/>
          </w:tcPr>
          <w:p>
            <w:pPr>
              <w:rPr>
                <w:bCs/>
                <w:color w:val="000000" w:themeColor="text1"/>
                <w:spacing w:val="2"/>
                <w:sz w:val="24"/>
                <w:szCs w:val="22"/>
                <w14:textFill>
                  <w14:solidFill>
                    <w14:schemeClr w14:val="tx1"/>
                  </w14:solidFill>
                </w14:textFill>
              </w:rPr>
            </w:pPr>
            <w:r>
              <w:rPr>
                <w:rFonts w:hint="eastAsia"/>
                <w:bCs/>
                <w:color w:val="000000" w:themeColor="text1"/>
                <w:spacing w:val="2"/>
                <w:sz w:val="24"/>
                <w:szCs w:val="22"/>
                <w14:textFill>
                  <w14:solidFill>
                    <w14:schemeClr w14:val="tx1"/>
                  </w14:solidFill>
                </w14:textFill>
              </w:rPr>
              <w:t>该成果通过创新性设计解决了金刚石微波等离子体化学气相沉积（MPCVD）装备国产化问题，大幅度降低了MPCVD装备的成本，开发出具有自主知识产权的CVD单晶金刚石产业化制备工艺，完成了CVD单晶金刚石材料和相关产品的工业化应用探索，突破了发达国家在高端CVD金刚石材料及制品对我国的技术封锁，建立了国内首条CVD单晶金刚石生产线，制备的单晶金刚石尺寸</w:t>
            </w:r>
            <w:r>
              <w:rPr>
                <w:rFonts w:hint="eastAsia"/>
              </w:rPr>
              <w:t>＞20x20mm</w:t>
            </w:r>
            <w:r>
              <w:rPr>
                <w:rFonts w:hint="eastAsia"/>
                <w:vertAlign w:val="superscript"/>
              </w:rPr>
              <w:t>2</w:t>
            </w:r>
            <w:r>
              <w:rPr>
                <w:rFonts w:hint="eastAsia"/>
              </w:rPr>
              <w:t>，氮杂质浓度＜100ppb，热导率＞</w:t>
            </w:r>
            <w:r>
              <w:rPr>
                <w:rFonts w:hint="eastAsia"/>
                <w:bCs/>
                <w:color w:val="000000" w:themeColor="text1"/>
                <w:spacing w:val="2"/>
                <w:sz w:val="24"/>
                <w:szCs w:val="22"/>
                <w14:textFill>
                  <w14:solidFill>
                    <w14:schemeClr w14:val="tx1"/>
                  </w14:solidFill>
                </w14:textFill>
              </w:rPr>
              <w:t>2000W/m</w:t>
            </w:r>
            <w:r>
              <w:rPr>
                <w:bCs/>
                <w:color w:val="000000" w:themeColor="text1"/>
                <w:spacing w:val="2"/>
                <w:sz w:val="24"/>
                <w:szCs w:val="22"/>
                <w14:textFill>
                  <w14:solidFill>
                    <w14:schemeClr w14:val="tx1"/>
                  </w14:solidFill>
                </w14:textFill>
              </w:rPr>
              <w:t>.K</w:t>
            </w:r>
            <w:r>
              <w:rPr>
                <w:rFonts w:hint="eastAsia"/>
                <w:bCs/>
                <w:color w:val="000000" w:themeColor="text1"/>
                <w:spacing w:val="2"/>
                <w:sz w:val="24"/>
                <w:szCs w:val="22"/>
                <w14:textFill>
                  <w14:solidFill>
                    <w14:schemeClr w14:val="tx1"/>
                  </w14:solidFill>
                </w14:textFill>
              </w:rPr>
              <w:t>，实现单晶金刚石精密加工刀具轮廓线优于30nm。</w:t>
            </w:r>
          </w:p>
          <w:p>
            <w:pPr>
              <w:rPr>
                <w:bCs/>
                <w:color w:val="000000" w:themeColor="text1"/>
                <w:spacing w:val="2"/>
                <w:sz w:val="24"/>
                <w:szCs w:val="22"/>
                <w14:textFill>
                  <w14:solidFill>
                    <w14:schemeClr w14:val="tx1"/>
                  </w14:solidFill>
                </w14:textFill>
              </w:rPr>
            </w:pPr>
          </w:p>
          <w:p>
            <w:pPr>
              <w:rPr>
                <w:bCs/>
                <w:color w:val="000000" w:themeColor="text1"/>
                <w:spacing w:val="2"/>
                <w:sz w:val="24"/>
                <w:szCs w:val="22"/>
                <w14:textFill>
                  <w14:solidFill>
                    <w14:schemeClr w14:val="tx1"/>
                  </w14:solidFill>
                </w14:textFill>
              </w:rPr>
            </w:pPr>
          </w:p>
          <w:p>
            <w:pPr>
              <w:spacing w:line="440" w:lineRule="exact"/>
              <w:ind w:left="34" w:leftChars="16" w:firstLine="58" w:firstLineChars="24"/>
              <w:rPr>
                <w:color w:val="000000" w:themeColor="text1"/>
                <w:spacing w:val="2"/>
                <w:szCs w:val="22"/>
                <w14:textFill>
                  <w14:solidFill>
                    <w14:schemeClr w14:val="tx1"/>
                  </w14:solidFill>
                </w14:textFill>
              </w:rPr>
            </w:pPr>
            <w:r>
              <w:rPr>
                <w:bCs/>
                <w:color w:val="000000" w:themeColor="text1"/>
                <w:spacing w:val="2"/>
                <w:sz w:val="24"/>
                <w:szCs w:val="22"/>
                <w14:textFill>
                  <w14:solidFill>
                    <w14:schemeClr w14:val="tx1"/>
                  </w14:solidFill>
                </w14:textFill>
              </w:rPr>
              <w:t>提名该项目为市科学技术进步奖</w:t>
            </w:r>
            <w:r>
              <w:rPr>
                <w:bCs/>
                <w:color w:val="000000" w:themeColor="text1"/>
                <w:spacing w:val="2"/>
                <w:sz w:val="24"/>
                <w:szCs w:val="22"/>
                <w:u w:val="single"/>
                <w14:textFill>
                  <w14:solidFill>
                    <w14:schemeClr w14:val="tx1"/>
                  </w14:solidFill>
                </w14:textFill>
              </w:rPr>
              <w:t xml:space="preserve"> 一 </w:t>
            </w:r>
            <w:r>
              <w:rPr>
                <w:bCs/>
                <w:color w:val="000000" w:themeColor="text1"/>
                <w:spacing w:val="2"/>
                <w:sz w:val="24"/>
                <w:szCs w:val="22"/>
                <w14:textFill>
                  <w14:solidFill>
                    <w14:schemeClr w14:val="tx1"/>
                  </w14:solidFill>
                </w14:textFill>
              </w:rPr>
              <w:t>等奖。</w:t>
            </w: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ind w:left="34" w:leftChars="16" w:firstLine="51" w:firstLineChars="24"/>
              <w:rPr>
                <w:color w:val="000000" w:themeColor="text1"/>
                <w:spacing w:val="2"/>
                <w:szCs w:val="22"/>
                <w14:textFill>
                  <w14:solidFill>
                    <w14:schemeClr w14:val="tx1"/>
                  </w14:solidFill>
                </w14:textFill>
              </w:rPr>
            </w:pPr>
          </w:p>
          <w:p>
            <w:pPr>
              <w:spacing w:line="440" w:lineRule="exact"/>
              <w:rPr>
                <w:rStyle w:val="10"/>
                <w:rFonts w:eastAsiaTheme="minorEastAsia"/>
                <w:b w:val="0"/>
                <w:color w:val="00000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0OGE0Yzg0ZTI0MTAxM2Y4ZTI5MDFmMDc0OTQxNjEifQ=="/>
  </w:docVars>
  <w:rsids>
    <w:rsidRoot w:val="000F7CFA"/>
    <w:rsid w:val="000C723E"/>
    <w:rsid w:val="000F7CFA"/>
    <w:rsid w:val="00167FBF"/>
    <w:rsid w:val="002510E1"/>
    <w:rsid w:val="002E4207"/>
    <w:rsid w:val="00384A2A"/>
    <w:rsid w:val="003F4BF9"/>
    <w:rsid w:val="005609D8"/>
    <w:rsid w:val="00652FB5"/>
    <w:rsid w:val="006A129E"/>
    <w:rsid w:val="006D73C3"/>
    <w:rsid w:val="007D38C3"/>
    <w:rsid w:val="008837D9"/>
    <w:rsid w:val="008C4B71"/>
    <w:rsid w:val="00A055D3"/>
    <w:rsid w:val="00AA3D36"/>
    <w:rsid w:val="00BC177A"/>
    <w:rsid w:val="00BC46E4"/>
    <w:rsid w:val="00C02053"/>
    <w:rsid w:val="00C071F2"/>
    <w:rsid w:val="00CA61CF"/>
    <w:rsid w:val="00D154F0"/>
    <w:rsid w:val="00D33A5B"/>
    <w:rsid w:val="00DD5D78"/>
    <w:rsid w:val="00EB0392"/>
    <w:rsid w:val="00F1396B"/>
    <w:rsid w:val="00F6139B"/>
    <w:rsid w:val="00FF007F"/>
    <w:rsid w:val="105F79D3"/>
    <w:rsid w:val="177C0675"/>
    <w:rsid w:val="1E0F0254"/>
    <w:rsid w:val="2ED00125"/>
    <w:rsid w:val="3A920785"/>
    <w:rsid w:val="624F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9"/>
    <w:qFormat/>
    <w:uiPriority w:val="9"/>
    <w:pPr>
      <w:keepNext/>
      <w:keepLines/>
      <w:widowControl/>
      <w:spacing w:before="340" w:after="330" w:line="578" w:lineRule="auto"/>
      <w:jc w:val="left"/>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99"/>
    <w:pPr>
      <w:tabs>
        <w:tab w:val="center" w:pos="4153"/>
        <w:tab w:val="right" w:pos="8306"/>
      </w:tabs>
      <w:snapToGrid w:val="0"/>
      <w:jc w:val="left"/>
    </w:pPr>
    <w:rPr>
      <w:rFonts w:ascii="Calibri" w:hAnsi="Calibri" w:cs="宋体"/>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
    <w:rPr>
      <w:rFonts w:ascii="Times New Roman" w:hAnsi="Times New Roman" w:eastAsia="宋体" w:cs="Times New Roman"/>
      <w:b/>
      <w:bCs/>
      <w:kern w:val="44"/>
      <w:sz w:val="44"/>
      <w:szCs w:val="44"/>
    </w:rPr>
  </w:style>
  <w:style w:type="character" w:customStyle="1" w:styleId="10">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606</Words>
  <Characters>3460</Characters>
  <Lines>28</Lines>
  <Paragraphs>8</Paragraphs>
  <TotalTime>1</TotalTime>
  <ScaleCrop>false</ScaleCrop>
  <LinksUpToDate>false</LinksUpToDate>
  <CharactersWithSpaces>4058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2023-09-24T09:39:00Z</dcterms:created>
  <dc:creator>wj</dc:creator>
  <cp:lastModifiedBy>dell</cp:lastModifiedBy>
  <dcterms:modified xsi:type="dcterms:W3CDTF">2023-09-27T07:22:28Z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78ED506FF64D4C24B59A3BA2DE5AD814_13</vt:lpwstr>
  </property>
</Properties>
</file>